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46" w:rsidRPr="00BB7346" w:rsidRDefault="00BB7346" w:rsidP="00BB7346">
      <w:pPr>
        <w:spacing w:before="75" w:after="0" w:line="240" w:lineRule="auto"/>
        <w:outlineLvl w:val="0"/>
        <w:rPr>
          <w:rFonts w:ascii="Arial" w:eastAsia="Times New Roman" w:hAnsi="Arial" w:cs="Arial"/>
          <w:color w:val="666699"/>
          <w:kern w:val="36"/>
          <w:sz w:val="48"/>
          <w:szCs w:val="48"/>
          <w:lang w:eastAsia="ru-RU"/>
        </w:rPr>
      </w:pPr>
      <w:r w:rsidRPr="00BB7346">
        <w:rPr>
          <w:rFonts w:ascii="Arial" w:eastAsia="Times New Roman" w:hAnsi="Arial" w:cs="Arial"/>
          <w:color w:val="666699"/>
          <w:kern w:val="36"/>
          <w:sz w:val="48"/>
          <w:szCs w:val="48"/>
          <w:lang w:eastAsia="ru-RU"/>
        </w:rPr>
        <w:t>Федеральный закон от 29.12.2012 N 273-ФЗ (ред. от 21.07.2014) "Об образовании в Российской Федерации" (с изм. и доп., вступ. в силу с 21.10.2014) (29 декабря 2012 г.)</w:t>
      </w:r>
    </w:p>
    <w:p w:rsidR="00BB7346" w:rsidRPr="00BB7346" w:rsidRDefault="00BB7346" w:rsidP="00BB7346">
      <w:pPr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BB7346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.75pt" o:hralign="left" o:hrstd="t" o:hrnoshade="t" o:hr="t" fillcolor="#999" stroked="f"/>
        </w:pict>
      </w:r>
    </w:p>
    <w:p w:rsidR="00BB7346" w:rsidRPr="00BB7346" w:rsidRDefault="00BB7346" w:rsidP="00BB734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РОССИЙСКАЯ ФЕДЕРАЦИЯ</w:t>
      </w: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ФЕДЕРАЛЬНЫЙ ЗАКОН</w:t>
      </w: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ОБ ОБРАЗОВАНИИ В РОССИЙСКОЙ ФЕДЕРАЦИИ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 Думой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декабря 2012 года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Одобрен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Советом Федерации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 декабря 2012 года</w:t>
      </w:r>
    </w:p>
    <w:p w:rsidR="00BB7346" w:rsidRPr="00BB7346" w:rsidRDefault="00BB7346" w:rsidP="00BB7346">
      <w:pPr>
        <w:spacing w:after="150" w:line="240" w:lineRule="auto"/>
        <w:ind w:firstLine="39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sz w:val="24"/>
          <w:szCs w:val="24"/>
          <w:shd w:val="clear" w:color="auto" w:fill="F0F0EB"/>
          <w:lang w:eastAsia="ru-RU"/>
        </w:rPr>
        <w:t>Список изменяющих документов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(см. </w:t>
      </w:r>
      <w:hyperlink r:id="rId6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Обзор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изменений данного документа)</w:t>
      </w:r>
    </w:p>
    <w:p w:rsidR="00BB7346" w:rsidRPr="00BB7346" w:rsidRDefault="00BB7346" w:rsidP="00BB734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734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Глава 1. ОБЩИЕ ПОЛОЖЕНИЯ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1. Предмет регулирования настоящего Федерального закона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2. Основные понятия, используемые в настоящем Федеральном законе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целей настоящего Федерального закона применяются следующие основные понятия: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компетенции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обучения по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12) профессиональное образование - вид образования, который направлен на приобретение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13) профессиональное обучение - вид образования, который направлен на приобретение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15)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обучающийся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физическое лицо, осваивающее образовательную программу;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16)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обучающийся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17) образовательная деятельность - деятельность по реализации образовательных программ;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24) практика - вид учебной деятельности, направленной на формирование, закрепление, развитие практических навыков и компетенции в процессе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выполнения определенных видов работ, связанных с будущей профессиональной деятельностью;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признание приоритетности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обеспечение права каждого человека на образование, недопустимость дискриминации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10)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демократический характер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управления образованием, обеспечение прав педагогических работников, обучающихся, родителей </w:t>
      </w:r>
      <w:hyperlink r:id="rId7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несовершеннолетних обучающихся на участие в управлении образовательными организациями;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недопустимость ограничения или устранения конкуренции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сочетание государственного и договорного регулирования отношений в сфере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Статья 4. Правовое регулирование отношений в сфере образования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Отношения в сфере образования регулируются </w:t>
      </w:r>
      <w:hyperlink r:id="rId8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Основными задачами правового регулирования отношений в сфере образования являются: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обеспечение и защита конституционного права граждан Российской Федерации на образование;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создание правовых гарантий для согласования интересов участников отношений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определение правового положения участников отношений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разграничение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случае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</w:t>
      </w:r>
      <w:proofErr w:type="spell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Сколково</w:t>
      </w:r>
      <w:proofErr w:type="spell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и осуществляющих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образовательную деятельность, применяется с учетом особенностей, установленных специальными федеральными </w:t>
      </w:r>
      <w:hyperlink r:id="rId9" w:tooltip="Ссылка на список документов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федеральными </w:t>
      </w:r>
      <w:hyperlink r:id="rId10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иными нормативными правовыми актами Российской Федерации о государственной службе.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 Российской Федерации гарантируется право каждого человека на образование.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 </w:t>
      </w:r>
      <w:proofErr w:type="spell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"http://www.consultant.ru/document/cons_doc_LAW_142304/" </w:instrTex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BB7346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стандартами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дошкольного</w:t>
      </w:r>
      <w:proofErr w:type="spell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Статья 6. Полномочия федеральных органов государственной власти в сфере образования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 полномочиям федеральных органов государственной власти в сфере образования относятся: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разработка и проведение единой государственной политики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утверждение федеральных государственных образовательных </w:t>
      </w:r>
      <w:hyperlink r:id="rId11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стандартов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установление федеральных государственных требований;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лицензирование образовательной деятельности: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организаций, осуществляющих образовательную деятельность по образовательным программам высшего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 </w:t>
      </w:r>
      <w:hyperlink r:id="rId12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которых утверждается Правительством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государственная аккредитация образовательной деятельности организаций, осуществляющих образовательную деятельность и указанных в </w:t>
      </w:r>
      <w:hyperlink r:id="rId13" w:anchor="p130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7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настоящей части, а также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государственный контроль (надзор) в сфере образования за деятельностью организаций, указанных в </w:t>
      </w:r>
      <w:hyperlink r:id="rId14" w:anchor="p130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7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части,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обеспечение осуществления мониторинга в системе образования на федеральном уровне;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(п. 13.1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Федеральным </w:t>
      </w:r>
      <w:hyperlink r:id="rId15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21.07.2014 N 256-ФЗ)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 </w:t>
      </w:r>
      <w:hyperlink r:id="rId16" w:anchor="p130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7 части 1 статьи 6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 </w:t>
      </w:r>
      <w:hyperlink r:id="rId17" w:anchor="p130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7 части 1 статьи 6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Федерального закона);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 </w:t>
      </w:r>
      <w:hyperlink r:id="rId18" w:anchor="p130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7 части 1 статьи 6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Федерального закона);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подтверждение документов об образовании и (или) о квалификации.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Финансовое обеспечение осуществления переданных полномочий, за исключением полномочий, указанных в </w:t>
      </w:r>
      <w:hyperlink r:id="rId19" w:anchor="p184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части 10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бюджет субъекта Российской Федерации в соответствии с Бюджетным </w:t>
      </w:r>
      <w:hyperlink r:id="rId20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 </w:t>
      </w:r>
      <w:hyperlink r:id="rId21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методики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утвержденной Правительством Российской Федерации, исходя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Федерального </w:t>
      </w:r>
      <w:hyperlink r:id="rId22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05.05.2014 N 84-ФЗ)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BB7346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BB7346">
        <w:rPr>
          <w:rFonts w:ascii="Arial" w:eastAsia="Times New Roman" w:hAnsi="Arial" w:cs="Arial"/>
          <w:sz w:val="24"/>
          <w:szCs w:val="24"/>
          <w:lang w:eastAsia="ru-RU"/>
        </w:rPr>
        <w:t>едыдущей </w:t>
      </w:r>
      <w:hyperlink r:id="rId23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BB734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в п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орядке, установленном бюджетным </w:t>
      </w:r>
      <w:hyperlink r:id="rId24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осуществления переданных полномочий;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 представлению федерального органа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Федеральный </w:t>
      </w:r>
      <w:hyperlink r:id="rId25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орган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исполнительной власти, осуществляющий функции по контролю и надзору в сфере образования: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 </w:t>
      </w:r>
      <w:hyperlink r:id="rId26" w:anchor="p149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1 части 1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предложений об отстранении от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должности должностных лиц органов 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имеет право до принятия нормативных правовых актов, указанных в </w:t>
      </w:r>
      <w:hyperlink r:id="rId27" w:anchor="p162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1 части 6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прав и законных интересов организаций) и разрабатываются с учетом требований к регламентам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федеральными органами исполнительной власти государственных услуг и исполнения государственных функций.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расходованием средств на осуществление переданных полномочий осуществляется в пределах установленной компетенции </w:t>
      </w:r>
      <w:proofErr w:type="spell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</w:t>
      </w:r>
      <w:hyperlink r:id="rId28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органом</w:t>
        </w:r>
        <w:proofErr w:type="spellEnd"/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исполнительной власти, осуществляющим функции по контролю и надзору в финансово-бюджетной сфере, федеральным </w:t>
      </w:r>
      <w:hyperlink r:id="rId29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органом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исполнительной власти, осуществляющим функции по контролю и надзору в сфере образования, Счетной палатой Российской Федерации.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0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8. Полномочия органов государственной власти субъектов Российской Федерации в сфере образования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содержание зданий и оплату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коммунальных услуг), в соответствии с нормативами, указанными в </w:t>
      </w:r>
      <w:hyperlink r:id="rId31" w:anchor="p191" w:tooltip="Ссылка на текущий документ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3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части;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 </w:t>
      </w:r>
      <w:hyperlink r:id="rId32" w:tooltip="Ссылка на список документов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перечнем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обеспечение осуществления мониторинга в системе образования на уровне субъектов Российской Федерации;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12) организация предоставления психолого-педагогической, медицинской и социальной помощи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обучающимся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испытывающим трудности в освоении основных общеобразовательных программ, своем развитии и социальной адаптации;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(п. 12.1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Федеральным </w:t>
      </w:r>
      <w:hyperlink r:id="rId33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21.07.2014 N 256-ФЗ)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осуществление иных установленных настоящим Федеральным законом полномочий в сфере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proofErr w:type="gramEnd"/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</w:t>
      </w: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реализации основных общеобразовательных программ в соответствии с федеральными государственными образовательными </w:t>
      </w:r>
      <w:hyperlink r:id="rId34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стандартами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учет детей, подлежащих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обучению по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осуществление иных установленных настоящим Федеральным законом полномочий в сфере образования.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Федерального </w:t>
      </w:r>
      <w:hyperlink r:id="rId35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05.05.2014 N 84-ФЗ)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sz w:val="24"/>
          <w:szCs w:val="24"/>
          <w:lang w:eastAsia="ru-RU"/>
        </w:rPr>
        <w:t>(см. те</w:t>
      </w:r>
      <w:proofErr w:type="gramStart"/>
      <w:r w:rsidRPr="00BB7346">
        <w:rPr>
          <w:rFonts w:ascii="Arial" w:eastAsia="Times New Roman" w:hAnsi="Arial" w:cs="Arial"/>
          <w:sz w:val="24"/>
          <w:szCs w:val="24"/>
          <w:lang w:eastAsia="ru-RU"/>
        </w:rPr>
        <w:t>кст в пр</w:t>
      </w:r>
      <w:proofErr w:type="gramEnd"/>
      <w:r w:rsidRPr="00BB7346">
        <w:rPr>
          <w:rFonts w:ascii="Arial" w:eastAsia="Times New Roman" w:hAnsi="Arial" w:cs="Arial"/>
          <w:sz w:val="24"/>
          <w:szCs w:val="24"/>
          <w:lang w:eastAsia="ru-RU"/>
        </w:rPr>
        <w:t>едыдущей </w:t>
      </w:r>
      <w:hyperlink r:id="rId36" w:history="1">
        <w:r w:rsidRPr="00BB73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BB734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BB7346" w:rsidRPr="00BB7346" w:rsidRDefault="00BB7346" w:rsidP="00BB7346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Органы местного самоуправления городских округов вправе обеспечивать организацию предоставления на конкурсной основе высшего образования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муниципальных образовательных </w:t>
      </w:r>
      <w:proofErr w:type="gramStart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организациях</w:t>
      </w:r>
      <w:proofErr w:type="gramEnd"/>
      <w:r w:rsidRPr="00BB73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высшего образования.</w:t>
      </w:r>
    </w:p>
    <w:p w:rsidR="000B292F" w:rsidRDefault="000B292F"/>
    <w:sectPr w:rsidR="000B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59AB"/>
    <w:multiLevelType w:val="multilevel"/>
    <w:tmpl w:val="61C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A3936"/>
    <w:multiLevelType w:val="multilevel"/>
    <w:tmpl w:val="F97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08"/>
    <w:rsid w:val="000B292F"/>
    <w:rsid w:val="009D6708"/>
    <w:rsid w:val="00BB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73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7346"/>
  </w:style>
  <w:style w:type="paragraph" w:styleId="a4">
    <w:name w:val="Normal (Web)"/>
    <w:basedOn w:val="a"/>
    <w:uiPriority w:val="99"/>
    <w:semiHidden/>
    <w:unhideWhenUsed/>
    <w:rsid w:val="00BB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k">
    <w:name w:val="bulk"/>
    <w:basedOn w:val="a0"/>
    <w:rsid w:val="00BB7346"/>
  </w:style>
  <w:style w:type="character" w:customStyle="1" w:styleId="nobr">
    <w:name w:val="nobr"/>
    <w:basedOn w:val="a0"/>
    <w:rsid w:val="00BB7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73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7346"/>
  </w:style>
  <w:style w:type="paragraph" w:styleId="a4">
    <w:name w:val="Normal (Web)"/>
    <w:basedOn w:val="a"/>
    <w:uiPriority w:val="99"/>
    <w:semiHidden/>
    <w:unhideWhenUsed/>
    <w:rsid w:val="00BB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k">
    <w:name w:val="bulk"/>
    <w:basedOn w:val="a0"/>
    <w:rsid w:val="00BB7346"/>
  </w:style>
  <w:style w:type="character" w:customStyle="1" w:styleId="nobr">
    <w:name w:val="nobr"/>
    <w:basedOn w:val="a0"/>
    <w:rsid w:val="00BB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275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859255">
              <w:marLeft w:val="0"/>
              <w:marRight w:val="0"/>
              <w:marTop w:val="150"/>
              <w:marBottom w:val="300"/>
              <w:divBdr>
                <w:top w:val="single" w:sz="6" w:space="2" w:color="A5A5A5"/>
                <w:left w:val="single" w:sz="6" w:space="26" w:color="A5A5A5"/>
                <w:bottom w:val="single" w:sz="6" w:space="3" w:color="A5A5A5"/>
                <w:right w:val="single" w:sz="6" w:space="5" w:color="A5A5A5"/>
              </w:divBdr>
              <w:divsChild>
                <w:div w:id="2731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8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917">
                  <w:marLeft w:val="75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5/?dst=100165" TargetMode="External"/><Relationship Id="rId13" Type="http://schemas.openxmlformats.org/officeDocument/2006/relationships/hyperlink" Target="http://www.consultant.ru/document/cons_doc_LAW_166143/" TargetMode="External"/><Relationship Id="rId18" Type="http://schemas.openxmlformats.org/officeDocument/2006/relationships/hyperlink" Target="http://www.consultant.ru/document/cons_doc_LAW_166143/" TargetMode="External"/><Relationship Id="rId26" Type="http://schemas.openxmlformats.org/officeDocument/2006/relationships/hyperlink" Target="http://www.consultant.ru/document/cons_doc_LAW_16614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08893/?dst=100027" TargetMode="External"/><Relationship Id="rId34" Type="http://schemas.openxmlformats.org/officeDocument/2006/relationships/hyperlink" Target="http://www.consultant.ru/document/cons_doc_LAW_142304/" TargetMode="External"/><Relationship Id="rId7" Type="http://schemas.openxmlformats.org/officeDocument/2006/relationships/hyperlink" Target="http://www.consultant.ru/document/cons_doc_LAW_99661/?dst=100004" TargetMode="External"/><Relationship Id="rId12" Type="http://schemas.openxmlformats.org/officeDocument/2006/relationships/hyperlink" Target="http://www.consultant.ru/document/cons_doc_LAW_146704/?dst=100010" TargetMode="External"/><Relationship Id="rId17" Type="http://schemas.openxmlformats.org/officeDocument/2006/relationships/hyperlink" Target="http://www.consultant.ru/document/cons_doc_LAW_166143/" TargetMode="External"/><Relationship Id="rId25" Type="http://schemas.openxmlformats.org/officeDocument/2006/relationships/hyperlink" Target="http://www.consultant.ru/document/cons_doc_LAW_157041/?dst=100013" TargetMode="External"/><Relationship Id="rId33" Type="http://schemas.openxmlformats.org/officeDocument/2006/relationships/hyperlink" Target="http://www.consultant.ru/document/cons_doc_LAW_165899/?dst=10015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66143/" TargetMode="External"/><Relationship Id="rId20" Type="http://schemas.openxmlformats.org/officeDocument/2006/relationships/hyperlink" Target="http://www.consultant.ru/document/cons_doc_LAW_170157/" TargetMode="External"/><Relationship Id="rId29" Type="http://schemas.openxmlformats.org/officeDocument/2006/relationships/hyperlink" Target="http://www.consultant.ru/document/cons_doc_LAW_157041/?dst=1000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6342/?dst=100017" TargetMode="External"/><Relationship Id="rId11" Type="http://schemas.openxmlformats.org/officeDocument/2006/relationships/hyperlink" Target="http://www.consultant.ru/document/cons_doc_LAW_142304/" TargetMode="External"/><Relationship Id="rId24" Type="http://schemas.openxmlformats.org/officeDocument/2006/relationships/hyperlink" Target="http://www.consultant.ru/document/cons_doc_LAW_170157/?dst=3765" TargetMode="External"/><Relationship Id="rId32" Type="http://schemas.openxmlformats.org/officeDocument/2006/relationships/hyperlink" Target="http://www.consultant.ru/document/cons_doc_LAW_166143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65899/?dst=100154" TargetMode="External"/><Relationship Id="rId23" Type="http://schemas.openxmlformats.org/officeDocument/2006/relationships/hyperlink" Target="http://www.consultant.ru/document/cons_doc_LAW_158429/?dst=100117" TargetMode="External"/><Relationship Id="rId28" Type="http://schemas.openxmlformats.org/officeDocument/2006/relationships/hyperlink" Target="http://www.consultant.ru/document/cons_doc_LAW_164622/?dst=100026" TargetMode="External"/><Relationship Id="rId36" Type="http://schemas.openxmlformats.org/officeDocument/2006/relationships/hyperlink" Target="http://www.consultant.ru/document/cons_doc_LAW_158429/?dst=100171" TargetMode="External"/><Relationship Id="rId10" Type="http://schemas.openxmlformats.org/officeDocument/2006/relationships/hyperlink" Target="http://www.consultant.ru/document/cons_doc_LAW_161253/?dst=100099" TargetMode="External"/><Relationship Id="rId19" Type="http://schemas.openxmlformats.org/officeDocument/2006/relationships/hyperlink" Target="http://www.consultant.ru/document/cons_doc_LAW_166143/" TargetMode="External"/><Relationship Id="rId31" Type="http://schemas.openxmlformats.org/officeDocument/2006/relationships/hyperlink" Target="http://www.consultant.ru/document/cons_doc_LAW_1661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66143/" TargetMode="External"/><Relationship Id="rId14" Type="http://schemas.openxmlformats.org/officeDocument/2006/relationships/hyperlink" Target="http://www.consultant.ru/document/cons_doc_LAW_166143/" TargetMode="External"/><Relationship Id="rId22" Type="http://schemas.openxmlformats.org/officeDocument/2006/relationships/hyperlink" Target="http://www.consultant.ru/document/cons_doc_LAW_162566/?dst=100067" TargetMode="External"/><Relationship Id="rId27" Type="http://schemas.openxmlformats.org/officeDocument/2006/relationships/hyperlink" Target="http://www.consultant.ru/document/cons_doc_LAW_166143/" TargetMode="External"/><Relationship Id="rId30" Type="http://schemas.openxmlformats.org/officeDocument/2006/relationships/hyperlink" Target="http://www.consultant.ru/document/cons_doc_LAW_170157/" TargetMode="External"/><Relationship Id="rId35" Type="http://schemas.openxmlformats.org/officeDocument/2006/relationships/hyperlink" Target="http://www.consultant.ru/document/cons_doc_LAW_162566/?dst=10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6727</Words>
  <Characters>38349</Characters>
  <Application>Microsoft Office Word</Application>
  <DocSecurity>0</DocSecurity>
  <Lines>319</Lines>
  <Paragraphs>89</Paragraphs>
  <ScaleCrop>false</ScaleCrop>
  <Company/>
  <LinksUpToDate>false</LinksUpToDate>
  <CharactersWithSpaces>44987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2014-11-20T11:59:00Z</dcterms:created>
  <dcterms:modified xsi:type="dcterms:W3CDTF">2014-11-20T11:59:00Z</dcterms:modified>
</cp:coreProperties>
</file>